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64" w:rsidRPr="00CD0564" w:rsidRDefault="00CD0564" w:rsidP="00CD0564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E74B5"/>
          <w:sz w:val="32"/>
          <w:szCs w:val="32"/>
          <w:lang w:eastAsia="nb-NO"/>
        </w:rPr>
      </w:pPr>
      <w:r w:rsidRPr="00CD0564">
        <w:rPr>
          <w:rFonts w:asciiTheme="majorHAnsi" w:eastAsia="Times New Roman" w:hAnsiTheme="majorHAnsi" w:cstheme="majorHAnsi"/>
          <w:b/>
          <w:bCs/>
          <w:color w:val="2E74B5"/>
          <w:sz w:val="32"/>
          <w:szCs w:val="32"/>
          <w:lang w:val="nn-NO" w:eastAsia="nb-NO"/>
        </w:rPr>
        <w:t>Skolens overordna handli</w:t>
      </w:r>
      <w:bookmarkStart w:id="0" w:name="_GoBack"/>
      <w:bookmarkEnd w:id="0"/>
      <w:r w:rsidRPr="00CD0564">
        <w:rPr>
          <w:rFonts w:asciiTheme="majorHAnsi" w:eastAsia="Times New Roman" w:hAnsiTheme="majorHAnsi" w:cstheme="majorHAnsi"/>
          <w:b/>
          <w:bCs/>
          <w:color w:val="2E74B5"/>
          <w:sz w:val="32"/>
          <w:szCs w:val="32"/>
          <w:lang w:val="nn-NO" w:eastAsia="nb-NO"/>
        </w:rPr>
        <w:t>ngsplan</w:t>
      </w:r>
      <w:r w:rsidRPr="00CD0564">
        <w:rPr>
          <w:rFonts w:asciiTheme="majorHAnsi" w:eastAsia="Times New Roman" w:hAnsiTheme="majorHAnsi" w:cstheme="majorHAnsi"/>
          <w:color w:val="2E74B5"/>
          <w:sz w:val="32"/>
          <w:szCs w:val="32"/>
          <w:lang w:eastAsia="nb-NO"/>
        </w:rPr>
        <w:t> </w:t>
      </w:r>
      <w:r w:rsidRPr="00CD0564">
        <w:rPr>
          <w:rFonts w:asciiTheme="majorHAnsi" w:eastAsia="Times New Roman" w:hAnsiTheme="majorHAnsi" w:cstheme="majorHAnsi"/>
          <w:b/>
          <w:color w:val="2E74B5"/>
          <w:sz w:val="32"/>
          <w:szCs w:val="32"/>
          <w:lang w:eastAsia="nb-NO"/>
        </w:rPr>
        <w:t>2021-2022:</w:t>
      </w:r>
    </w:p>
    <w:p w:rsidR="00CD0564" w:rsidRPr="00CD0564" w:rsidRDefault="00CD0564" w:rsidP="00CD0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D0564">
        <w:rPr>
          <w:rFonts w:ascii="Calibri" w:eastAsia="Times New Roman" w:hAnsi="Calibri" w:cs="Calibri"/>
          <w:lang w:eastAsia="nb-NO"/>
        </w:rPr>
        <w:t> </w:t>
      </w:r>
    </w:p>
    <w:p w:rsidR="00CD0564" w:rsidRPr="00CD0564" w:rsidRDefault="00CD0564" w:rsidP="00CD0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D0564">
        <w:rPr>
          <w:rFonts w:ascii="Calibri" w:eastAsia="Times New Roman" w:hAnsi="Calibri" w:cs="Calibri"/>
          <w:lang w:val="nn-NO" w:eastAsia="nb-NO"/>
        </w:rPr>
        <w:t xml:space="preserve">Ut frå fylkeskommunens kvalitetsplan og skolens oppdragsavtale frå fylkesutdanningssjefen har vi revidert skolens handlingsplan for </w:t>
      </w:r>
      <w:proofErr w:type="spellStart"/>
      <w:r w:rsidRPr="00CD0564">
        <w:rPr>
          <w:rFonts w:ascii="Calibri" w:eastAsia="Times New Roman" w:hAnsi="Calibri" w:cs="Calibri"/>
          <w:lang w:val="nn-NO" w:eastAsia="nb-NO"/>
        </w:rPr>
        <w:t>skoleåret</w:t>
      </w:r>
      <w:proofErr w:type="spellEnd"/>
      <w:r w:rsidRPr="00CD0564">
        <w:rPr>
          <w:rFonts w:ascii="Calibri" w:eastAsia="Times New Roman" w:hAnsi="Calibri" w:cs="Calibri"/>
          <w:lang w:val="nn-NO" w:eastAsia="nb-NO"/>
        </w:rPr>
        <w:t> 2021-2022:</w:t>
      </w:r>
      <w:r w:rsidRPr="00CD0564">
        <w:rPr>
          <w:rFonts w:ascii="Calibri" w:eastAsia="Times New Roman" w:hAnsi="Calibri" w:cs="Calibri"/>
          <w:lang w:eastAsia="nb-NO"/>
        </w:rPr>
        <w:t> </w:t>
      </w:r>
    </w:p>
    <w:p w:rsidR="00CD0564" w:rsidRPr="00CD0564" w:rsidRDefault="00CD0564" w:rsidP="00CD056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nb-NO"/>
        </w:rPr>
      </w:pPr>
      <w:r w:rsidRPr="00CD0564">
        <w:rPr>
          <w:rFonts w:ascii="Calibri" w:eastAsia="Times New Roman" w:hAnsi="Calibri" w:cs="Calibri"/>
          <w:b/>
          <w:lang w:val="nn-NO" w:eastAsia="nb-NO"/>
        </w:rPr>
        <w:t xml:space="preserve">Kvalitetsområde 1: Tilpassa opplæring som grunnlag for </w:t>
      </w:r>
      <w:proofErr w:type="spellStart"/>
      <w:r w:rsidRPr="00CD0564">
        <w:rPr>
          <w:rFonts w:ascii="Calibri" w:eastAsia="Times New Roman" w:hAnsi="Calibri" w:cs="Calibri"/>
          <w:b/>
          <w:lang w:val="nn-NO" w:eastAsia="nb-NO"/>
        </w:rPr>
        <w:t>meistring</w:t>
      </w:r>
      <w:proofErr w:type="spellEnd"/>
      <w:r w:rsidRPr="00CD0564">
        <w:rPr>
          <w:rFonts w:ascii="Calibri" w:eastAsia="Times New Roman" w:hAnsi="Calibri" w:cs="Calibri"/>
          <w:b/>
          <w:lang w:eastAsia="nb-NO"/>
        </w:rPr>
        <w:t> </w:t>
      </w:r>
    </w:p>
    <w:tbl>
      <w:tblPr>
        <w:tblW w:w="13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9212"/>
      </w:tblGrid>
      <w:tr w:rsidR="00CD0564" w:rsidRPr="00CD0564" w:rsidTr="00CD0564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Calibri" w:eastAsia="Times New Roman" w:hAnsi="Calibri" w:cs="Calibri"/>
                <w:b/>
                <w:bCs/>
                <w:lang w:val="nn-NO" w:eastAsia="nb-NO"/>
              </w:rPr>
              <w:t>MÅL:</w:t>
            </w:r>
            <w:r w:rsidRPr="00CD056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Calibri" w:eastAsia="Times New Roman" w:hAnsi="Calibri" w:cs="Calibri"/>
                <w:b/>
                <w:bCs/>
                <w:lang w:val="nn-NO" w:eastAsia="nb-NO"/>
              </w:rPr>
              <w:t>TILTAK:</w:t>
            </w:r>
            <w:r w:rsidRPr="00CD056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D0564" w:rsidRPr="00CD0564" w:rsidTr="00CD0564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Calibri" w:eastAsia="Times New Roman" w:hAnsi="Calibri" w:cs="Calibri"/>
                <w:lang w:val="nn-NO" w:eastAsia="nb-NO"/>
              </w:rPr>
              <w:t xml:space="preserve">Alle elevar skal oppleve motivasjon, lærelyst, </w:t>
            </w:r>
            <w:proofErr w:type="spellStart"/>
            <w:r w:rsidRPr="00CD0564">
              <w:rPr>
                <w:rFonts w:ascii="Calibri" w:eastAsia="Times New Roman" w:hAnsi="Calibri" w:cs="Calibri"/>
                <w:lang w:val="nn-NO" w:eastAsia="nb-NO"/>
              </w:rPr>
              <w:t>meistring</w:t>
            </w:r>
            <w:proofErr w:type="spellEnd"/>
            <w:r w:rsidRPr="00CD0564">
              <w:rPr>
                <w:rFonts w:ascii="Calibri" w:eastAsia="Times New Roman" w:hAnsi="Calibri" w:cs="Calibri"/>
                <w:lang w:val="nn-NO" w:eastAsia="nb-NO"/>
              </w:rPr>
              <w:t xml:space="preserve"> og tru på seg sjølv.</w:t>
            </w:r>
            <w:r w:rsidRPr="00CD0564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Bruke ulike arbeidsformer, vurderingsformer, praktiske metodar, djupnelæring, tverrfaglege prosjekt, ulike læremiddel og digitale verkty. Vidareutvikle den dysleksivennlege undervisninga. 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CD0564" w:rsidRPr="00CD0564" w:rsidTr="00CD0564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Calibri" w:eastAsia="Times New Roman" w:hAnsi="Calibri" w:cs="Calibri"/>
                <w:lang w:val="nn-NO" w:eastAsia="nb-NO"/>
              </w:rPr>
              <w:t>Skolen skal ha eit inkluderande fellesskap som fremjar helse, trivsel og læring for alle.</w:t>
            </w:r>
            <w:r w:rsidRPr="00CD0564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  <w:lang w:val="nn-NO" w:eastAsia="nb-NO"/>
              </w:rPr>
              <w:t>Vidareutvikle skolens innsatsteam mot mobbing og involvere personalet og elevane i dette arbeidet. Utvikle ein autoritativ lærarrolle og felles regelhandtering.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CD0564" w:rsidRPr="00CD0564" w:rsidTr="00CD0564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  <w:lang w:val="nn-NO" w:eastAsia="nb-NO"/>
              </w:rPr>
              <w:t>Alle elevar skal oppnå grunnleggjande ferdigheiter i lesing, skriving, rekning, munnlege ferdigheiter og digitale ferdigheiter etter sine føresetnader.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Gi elevane </w:t>
            </w:r>
            <w:r w:rsidRPr="00CD0564">
              <w:rPr>
                <w:rFonts w:ascii="Verdana" w:eastAsia="Times New Roman" w:hAnsi="Verdana" w:cs="Times New Roman"/>
                <w:color w:val="538135"/>
                <w:sz w:val="20"/>
                <w:szCs w:val="20"/>
                <w:lang w:val="nn-NO" w:eastAsia="nb-NO"/>
              </w:rPr>
              <w:t>opplæring/kurs</w:t>
            </w:r>
            <w:r w:rsidRPr="00CD056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nn-NO" w:eastAsia="nb-NO"/>
              </w:rPr>
              <w:t> 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i læringsstrategiar. Integrere dei grunnleggjande ferdigheitene i undervisninga.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="00CD0564" w:rsidRPr="00CD0564" w:rsidRDefault="00CD0564" w:rsidP="00CD056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nb-NO"/>
        </w:rPr>
      </w:pPr>
      <w:r w:rsidRPr="00CD0564">
        <w:rPr>
          <w:rFonts w:ascii="Calibri" w:eastAsia="Times New Roman" w:hAnsi="Calibri" w:cs="Calibri"/>
          <w:b/>
          <w:lang w:val="nn-NO" w:eastAsia="nb-NO"/>
        </w:rPr>
        <w:t>Kvalitetsområde 2: </w:t>
      </w:r>
      <w:proofErr w:type="spellStart"/>
      <w:r w:rsidRPr="00CD0564">
        <w:rPr>
          <w:rFonts w:ascii="Calibri" w:eastAsia="Times New Roman" w:hAnsi="Calibri" w:cs="Calibri"/>
          <w:b/>
          <w:lang w:val="nn-NO" w:eastAsia="nb-NO"/>
        </w:rPr>
        <w:t>Inkludering</w:t>
      </w:r>
      <w:proofErr w:type="spellEnd"/>
      <w:r w:rsidRPr="00CD0564">
        <w:rPr>
          <w:rFonts w:ascii="Calibri" w:eastAsia="Times New Roman" w:hAnsi="Calibri" w:cs="Calibri"/>
          <w:b/>
          <w:lang w:val="nn-NO" w:eastAsia="nb-NO"/>
        </w:rPr>
        <w:t> og medverknad</w:t>
      </w:r>
      <w:r w:rsidRPr="00CD0564">
        <w:rPr>
          <w:rFonts w:ascii="Calibri" w:eastAsia="Times New Roman" w:hAnsi="Calibri" w:cs="Calibri"/>
          <w:b/>
          <w:lang w:eastAsia="nb-NO"/>
        </w:rPr>
        <w:t> </w:t>
      </w:r>
    </w:p>
    <w:tbl>
      <w:tblPr>
        <w:tblW w:w="13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9212"/>
      </w:tblGrid>
      <w:tr w:rsidR="00CD0564" w:rsidRPr="00CD0564" w:rsidTr="00CD0564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God elevdeltaking i opplæringa.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La elevane vurdere eige </w:t>
            </w:r>
            <w:r w:rsidRPr="00CD0564">
              <w:rPr>
                <w:rFonts w:ascii="Verdana" w:eastAsia="Times New Roman" w:hAnsi="Verdana" w:cs="Times New Roman"/>
                <w:color w:val="538135"/>
                <w:sz w:val="20"/>
                <w:szCs w:val="20"/>
                <w:lang w:val="nn-NO" w:eastAsia="nb-NO"/>
              </w:rPr>
              <w:t>og medelevars </w:t>
            </w:r>
            <w:r w:rsidRPr="00CD056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nn-NO" w:eastAsia="nb-NO"/>
              </w:rPr>
              <w:t> 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arbeid og reflektere over eigen innsats undervegs i undervisninga og i elevsamtal</w:t>
            </w:r>
            <w:r w:rsidRPr="00CD0564">
              <w:rPr>
                <w:rFonts w:ascii="Verdana" w:eastAsia="Times New Roman" w:hAnsi="Verdana" w:cs="Times New Roman"/>
                <w:color w:val="538135"/>
                <w:sz w:val="20"/>
                <w:szCs w:val="20"/>
                <w:lang w:val="nn-NO" w:eastAsia="nb-NO"/>
              </w:rPr>
              <w:t>ane.</w:t>
            </w:r>
            <w:r w:rsidRPr="00CD0564">
              <w:rPr>
                <w:rFonts w:ascii="Verdana" w:eastAsia="Times New Roman" w:hAnsi="Verdana" w:cs="Times New Roman"/>
                <w:color w:val="538135"/>
                <w:sz w:val="20"/>
                <w:szCs w:val="20"/>
                <w:lang w:eastAsia="nb-NO"/>
              </w:rPr>
              <w:t> </w:t>
            </w:r>
          </w:p>
        </w:tc>
      </w:tr>
    </w:tbl>
    <w:p w:rsidR="00CD0564" w:rsidRPr="00CD0564" w:rsidRDefault="00CD0564" w:rsidP="00CD056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nb-NO"/>
        </w:rPr>
      </w:pPr>
      <w:r w:rsidRPr="00CD0564">
        <w:rPr>
          <w:rFonts w:ascii="Calibri" w:eastAsia="Times New Roman" w:hAnsi="Calibri" w:cs="Calibri"/>
          <w:b/>
          <w:lang w:val="nn-NO" w:eastAsia="nb-NO"/>
        </w:rPr>
        <w:t>Kvalitetsområde 3: Samarbeid og samanheng i den 13-årige grunnopplæringa</w:t>
      </w:r>
      <w:r w:rsidRPr="00CD0564">
        <w:rPr>
          <w:rFonts w:ascii="Calibri" w:eastAsia="Times New Roman" w:hAnsi="Calibri" w:cs="Calibri"/>
          <w:b/>
          <w:lang w:eastAsia="nb-NO"/>
        </w:rPr>
        <w:t> </w:t>
      </w:r>
    </w:p>
    <w:tbl>
      <w:tblPr>
        <w:tblW w:w="13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9212"/>
      </w:tblGrid>
      <w:tr w:rsidR="00CD0564" w:rsidRPr="00CD0564" w:rsidTr="00CD0564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Gode, varige samarbeidsstrukturar med kommunane når det gjeld overgangen mellom ungdomsskole og vidaregåande opplæring.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Arrangere overgangsmøte mellom elev/føresette/</w:t>
            </w:r>
            <w:proofErr w:type="spellStart"/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usk</w:t>
            </w:r>
            <w:proofErr w:type="spellEnd"/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 xml:space="preserve"> og skolen før skolestart og regelmessige møte mellom skolen og grunnskolane i </w:t>
            </w:r>
            <w:proofErr w:type="spellStart"/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skoleåret</w:t>
            </w:r>
            <w:proofErr w:type="spellEnd"/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.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CD0564" w:rsidRPr="00CD0564" w:rsidTr="00CD0564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  <w:lang w:val="nn-NO" w:eastAsia="nb-NO"/>
              </w:rPr>
              <w:t>Opplæring i lærebedrift og arbeidsliv skal gi praktisk erfaring og relevant kompetanse og førebuing til dei faglige krava og forventningane som blir stilt i arbeidslivet.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Samarbeid med næringslivet gjennom </w:t>
            </w:r>
            <w:r w:rsidRPr="00CD0564">
              <w:rPr>
                <w:rFonts w:ascii="Verdana" w:eastAsia="Times New Roman" w:hAnsi="Verdana" w:cs="Times New Roman"/>
                <w:color w:val="538135"/>
                <w:sz w:val="20"/>
                <w:szCs w:val="20"/>
                <w:lang w:val="nn-NO" w:eastAsia="nb-NO"/>
              </w:rPr>
              <w:t>bl.a. avtalar om utplassering.</w:t>
            </w:r>
            <w:r w:rsidRPr="00CD0564">
              <w:rPr>
                <w:rFonts w:ascii="Verdana" w:eastAsia="Times New Roman" w:hAnsi="Verdana" w:cs="Times New Roman"/>
                <w:color w:val="538135"/>
                <w:sz w:val="20"/>
                <w:szCs w:val="20"/>
                <w:lang w:eastAsia="nb-NO"/>
              </w:rPr>
              <w:t> </w:t>
            </w:r>
          </w:p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:rsidR="00CD0564" w:rsidRPr="00CD0564" w:rsidRDefault="00CD0564" w:rsidP="00CD056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nb-NO"/>
        </w:rPr>
      </w:pPr>
      <w:r w:rsidRPr="00CD0564">
        <w:rPr>
          <w:rFonts w:ascii="Calibri" w:eastAsia="Times New Roman" w:hAnsi="Calibri" w:cs="Calibri"/>
          <w:b/>
          <w:lang w:val="nn-NO" w:eastAsia="nb-NO"/>
        </w:rPr>
        <w:t>Kvalitetsområde 4: Arbeidsmiljø og kompetanseutvikling</w:t>
      </w:r>
      <w:r w:rsidRPr="00CD0564">
        <w:rPr>
          <w:rFonts w:ascii="Calibri" w:eastAsia="Times New Roman" w:hAnsi="Calibri" w:cs="Calibri"/>
          <w:b/>
          <w:lang w:eastAsia="nb-NO"/>
        </w:rPr>
        <w:t> </w:t>
      </w:r>
    </w:p>
    <w:tbl>
      <w:tblPr>
        <w:tblW w:w="13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9212"/>
      </w:tblGrid>
      <w:tr w:rsidR="00CD0564" w:rsidRPr="00CD0564" w:rsidTr="00CD0564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  <w:lang w:val="nn-NO" w:eastAsia="nb-NO"/>
              </w:rPr>
              <w:t>Det pedagogiske personalet skal vere eit profesjonsfagleg fellesskap der lærarar og leiarar reflekterer over felles verdiar og vurderer og vidareutviklar sin praksis.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64" w:rsidRPr="00CD0564" w:rsidRDefault="00CD0564" w:rsidP="00CD0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Refleksjon over eigen praksis i fellestida via fagseksjonar, </w:t>
            </w:r>
            <w:proofErr w:type="spellStart"/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avd.møte</w:t>
            </w:r>
            <w:proofErr w:type="spellEnd"/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, tverrfaglege møte, personalmøte og studiedagar knytt til: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  <w:p w:rsidR="00CD0564" w:rsidRPr="00CD0564" w:rsidRDefault="00CD0564" w:rsidP="00CD056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Godt og trygt læringsmiljø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  <w:p w:rsidR="00CD0564" w:rsidRPr="00CD0564" w:rsidRDefault="00CD0564" w:rsidP="00CD056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Felles vurderingspraksis 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  <w:p w:rsidR="00CD0564" w:rsidRPr="00CD0564" w:rsidRDefault="00CD0564" w:rsidP="00CD056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D0564">
              <w:rPr>
                <w:rFonts w:ascii="Verdana" w:eastAsia="Times New Roman" w:hAnsi="Verdana" w:cs="Times New Roman"/>
                <w:sz w:val="20"/>
                <w:szCs w:val="20"/>
                <w:lang w:val="nn-NO" w:eastAsia="nb-NO"/>
              </w:rPr>
              <w:t>Digital kompetanse</w:t>
            </w:r>
            <w:r w:rsidRPr="00CD056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="00CD0564" w:rsidRDefault="00CD0564"/>
    <w:sectPr w:rsidR="00CD0564" w:rsidSect="00CD0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111E"/>
    <w:multiLevelType w:val="multilevel"/>
    <w:tmpl w:val="D6F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64"/>
    <w:rsid w:val="00CD0564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5635"/>
  <w15:chartTrackingRefBased/>
  <w15:docId w15:val="{A0574515-89DD-400F-8BCE-0211F3A1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D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D0564"/>
  </w:style>
  <w:style w:type="character" w:customStyle="1" w:styleId="eop">
    <w:name w:val="eop"/>
    <w:basedOn w:val="Standardskriftforavsnitt"/>
    <w:rsid w:val="00CD0564"/>
  </w:style>
  <w:style w:type="character" w:customStyle="1" w:styleId="spellingerror">
    <w:name w:val="spellingerror"/>
    <w:basedOn w:val="Standardskriftforavsnitt"/>
    <w:rsid w:val="00CD0564"/>
  </w:style>
  <w:style w:type="paragraph" w:styleId="Bobletekst">
    <w:name w:val="Balloon Text"/>
    <w:basedOn w:val="Normal"/>
    <w:link w:val="BobletekstTegn"/>
    <w:uiPriority w:val="99"/>
    <w:semiHidden/>
    <w:unhideWhenUsed/>
    <w:rsid w:val="00CD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1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2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6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Tjelle</dc:creator>
  <cp:keywords/>
  <dc:description/>
  <cp:lastModifiedBy>Arne Tjelle</cp:lastModifiedBy>
  <cp:revision>1</cp:revision>
  <cp:lastPrinted>2021-10-17T15:36:00Z</cp:lastPrinted>
  <dcterms:created xsi:type="dcterms:W3CDTF">2021-10-17T15:32:00Z</dcterms:created>
  <dcterms:modified xsi:type="dcterms:W3CDTF">2021-10-17T15:36:00Z</dcterms:modified>
</cp:coreProperties>
</file>